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физике 7-9 класс ФГОС ООО</w:t>
      </w:r>
    </w:p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составлена на основе авторской программы основного общего образования Физика 7-9 классы. Авторы: А. В. Перышкин, Н.В. Филонович, Е. М. Гутник» в соответствии с: требованиями Федерального компонента государственного образовательного стандарта); требованиями к результатам освоения основной образовательной программы МКОО «Комсомольская СОШ». Программа определяет содержание и структуру учебного материала, последовательность его изучения, пути формирования системы знаний, умений и способов деятельности, развития, воспитания и социализации учащихся.</w:t>
      </w:r>
    </w:p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физике для 7-9 классов разработана в соответствии:</w:t>
      </w:r>
    </w:p>
    <w:p w:rsidR="0078532C" w:rsidRDefault="0078532C" w:rsidP="007853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Законом РФ «Об образовании» от 29 декабря 2012 г. N 273 - ФЗ;</w:t>
      </w:r>
    </w:p>
    <w:p w:rsidR="0078532C" w:rsidRDefault="0078532C" w:rsidP="007853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Приказом «Об утверждении Федеральных перечней учебников»;</w:t>
      </w:r>
    </w:p>
    <w:p w:rsidR="0078532C" w:rsidRDefault="0078532C" w:rsidP="007853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 образования (утвержден приказом Министерства</w:t>
      </w:r>
    </w:p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и науки Российской Федерации от 17.12.2010г. № 1897);</w:t>
      </w:r>
    </w:p>
    <w:p w:rsidR="0078532C" w:rsidRDefault="0078532C" w:rsidP="007853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программой основного общего образования;</w:t>
      </w:r>
    </w:p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курс физики — системообразующий для естественно-научных учебных предметов, поскольку физические законы лежат в основе содержания курсов химии, биологии, географии и астрономии. 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 «Физика и физические методы изучения природы». 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 Знание физических законов необходимо для изучения химии, биологии, физической географии, технологии, ОБЖ. 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78532C" w:rsidRDefault="0078532C" w:rsidP="0078532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Цели и задачи курса:</w:t>
      </w:r>
    </w:p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Цели, на достижение которых направлено изучение физики в школе, определены исходя из целей общего образования, сформулированных в Федеральном государственном стандарте общего образования:</w:t>
      </w:r>
    </w:p>
    <w:p w:rsidR="0078532C" w:rsidRDefault="0078532C" w:rsidP="007853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качества образования в соответствии с требованиями социально-экономического и информационного развития общества и основными направлениями развития образования на современном этапе;</w:t>
      </w:r>
    </w:p>
    <w:p w:rsidR="0078532C" w:rsidRDefault="0078532C" w:rsidP="007853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усвоение обучающимися смысла основных понятий и законов физики, взаимосвязи между ними;</w:t>
      </w:r>
    </w:p>
    <w:p w:rsidR="0078532C" w:rsidRDefault="0078532C" w:rsidP="007853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формирование системы научных знаний о природе, ее фундаментальных законах для построения представления о физической картинемира;</w:t>
      </w:r>
    </w:p>
    <w:p w:rsidR="0078532C" w:rsidRDefault="0078532C" w:rsidP="007853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78532C" w:rsidRDefault="0078532C" w:rsidP="007853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познавательных интересов и творческих способностей обучающихся и 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оценка погрешностей любых измерений;</w:t>
      </w:r>
    </w:p>
    <w:p w:rsidR="0078532C" w:rsidRDefault="0078532C" w:rsidP="007853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систематизация знаний о многообразии объектов и явлений природы, о закономерностях процессов и о законах физики для осознания возможности разумного использования достижений науки в дальнейшем развитии цивилизации;</w:t>
      </w:r>
    </w:p>
    <w:p w:rsidR="0078532C" w:rsidRDefault="0078532C" w:rsidP="007853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готовности современного выпускника основной школы к активной учебной деятельности в информационно-образовательной среде общества, использованию методов познания в практической деятельности, к расширению и углублениюфизических знаний и выбора физики как профильного предмета для продолжения образования;</w:t>
      </w:r>
    </w:p>
    <w:p w:rsidR="0078532C" w:rsidRDefault="0078532C" w:rsidP="007853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экологического мышления и ценностного отношения к природе, осознание необходимости применения достижений физики и технологий для рационального природопользования;</w:t>
      </w:r>
    </w:p>
    <w:p w:rsidR="0078532C" w:rsidRDefault="0078532C" w:rsidP="007853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</w:t>
      </w:r>
    </w:p>
    <w:p w:rsidR="0078532C" w:rsidRDefault="0078532C" w:rsidP="0078532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возможных причин техногенных и</w:t>
      </w:r>
    </w:p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экологических катастроф.</w:t>
      </w:r>
    </w:p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целей рабочей программы по физике обеспечивается решением следующих задач:</w:t>
      </w:r>
    </w:p>
    <w:p w:rsidR="0078532C" w:rsidRDefault="0078532C" w:rsidP="0078532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78532C" w:rsidRDefault="0078532C" w:rsidP="0078532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интеллектуальных и творческих соревнований, проектной и учебно-исследовательской деятельности;</w:t>
      </w:r>
    </w:p>
    <w:p w:rsidR="0078532C" w:rsidRDefault="0078532C" w:rsidP="0078532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сохранение и укрепление физического, психологического и социального здоровья обучающихся, обеспечение их безопасности;</w:t>
      </w:r>
    </w:p>
    <w:p w:rsidR="0078532C" w:rsidRDefault="0078532C" w:rsidP="0078532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позитивной мотивации обучающихся к учебной деятельности;</w:t>
      </w:r>
    </w:p>
    <w:p w:rsidR="0078532C" w:rsidRDefault="0078532C" w:rsidP="0078532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условий, учитывающих индивидуально-личностные особенности обучающихся;</w:t>
      </w:r>
    </w:p>
    <w:p w:rsidR="0078532C" w:rsidRDefault="0078532C" w:rsidP="0078532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взаимодействия учебных дисциплин на основе интеграции;</w:t>
      </w:r>
    </w:p>
    <w:p w:rsidR="0078532C" w:rsidRDefault="0078532C" w:rsidP="0078532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в учебно-воспитательный процесс современных образовательных технологий, формирующих ключевые компетенции;</w:t>
      </w:r>
    </w:p>
    <w:p w:rsidR="0078532C" w:rsidRDefault="0078532C" w:rsidP="0078532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дифференциации обучения;</w:t>
      </w:r>
    </w:p>
    <w:p w:rsidR="0078532C" w:rsidRDefault="0078532C" w:rsidP="0078532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обучающихся с методом научного познания и методами исследования объектов и явлений природы;</w:t>
      </w:r>
    </w:p>
    <w:p w:rsidR="0078532C" w:rsidRDefault="0078532C" w:rsidP="0078532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 обучающихся умений наблюдать природные явления и выполнять опыты, лабораторные работы и</w:t>
      </w:r>
    </w:p>
    <w:p w:rsidR="0078532C" w:rsidRDefault="0078532C" w:rsidP="0078532C">
      <w:pPr>
        <w:tabs>
          <w:tab w:val="left" w:pos="0"/>
        </w:tabs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экспериментальные исследования с использованием измерительных приборов, широко применяемых в практической жизни;</w:t>
      </w:r>
    </w:p>
    <w:p w:rsidR="0078532C" w:rsidRDefault="0078532C" w:rsidP="0078532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eastAsia="Wingdings-Regular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lastRenderedPageBreak/>
        <w:t>овладение обучающимися общенаучными понятиями: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78532C" w:rsidRDefault="0078532C" w:rsidP="0078532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firstLine="851"/>
        <w:jc w:val="both"/>
        <w:rPr>
          <w:rFonts w:ascii="Times New Roman" w:eastAsia="Wingdings-Regular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>понимание обучающимися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NewRomanPS-ItalicMT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eastAsia="TimesNewRomanPS-ItalicMT" w:hAnsi="Times New Roman" w:cs="Times New Roman"/>
          <w:i/>
          <w:iCs/>
          <w:sz w:val="24"/>
          <w:szCs w:val="24"/>
          <w:u w:val="single"/>
        </w:rPr>
        <w:t>Описание места учебного предмета в учебном плане</w:t>
      </w:r>
    </w:p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Wingdings-Regular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>В соответствии с федеральным базисным учебным планом для образовательного учреждения в рамках основного общего образования в 2019-2020г программа предполагает преподавание учебного предмета «Физика» в 7 классе - 2часа.</w:t>
      </w:r>
    </w:p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Wingdings-Regular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>Преподавание учебного предмета «Физика» в 8 классе – из расчета 2ч в неделю, продолжается использование знаний о молекулах при изучении тепловых явлений. Сведения по электронной теории вводятся в разделе «Электрические явления». Далее изучаются электромагнитные и световые явления.</w:t>
      </w:r>
    </w:p>
    <w:p w:rsidR="0078532C" w:rsidRDefault="0078532C" w:rsidP="007853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>Преподавание учебного предмета «Физика» 9 класса -2часа в неделю осуществляется в соответствии с требованиями стандартов первого поколения (ФК ГОС), расширяет и систематизирует знания по физике, полученные учащимися в 7 и 8 классах, поднимая их на уровень законов.</w:t>
      </w:r>
    </w:p>
    <w:p w:rsidR="006473F1" w:rsidRDefault="006473F1">
      <w:bookmarkStart w:id="0" w:name="_GoBack"/>
      <w:bookmarkEnd w:id="0"/>
    </w:p>
    <w:sectPr w:rsidR="00647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A5E72"/>
    <w:multiLevelType w:val="hybridMultilevel"/>
    <w:tmpl w:val="1D36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F950A0"/>
    <w:multiLevelType w:val="hybridMultilevel"/>
    <w:tmpl w:val="BD70EF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85F082F"/>
    <w:multiLevelType w:val="hybridMultilevel"/>
    <w:tmpl w:val="444A2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D45306"/>
    <w:multiLevelType w:val="hybridMultilevel"/>
    <w:tmpl w:val="CE7CE2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11D"/>
    <w:rsid w:val="006473F1"/>
    <w:rsid w:val="0078532C"/>
    <w:rsid w:val="00DD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B36A19-167C-4887-9708-3CD49B98D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3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1082</Words>
  <Characters>6174</Characters>
  <Application>Microsoft Office Word</Application>
  <DocSecurity>0</DocSecurity>
  <Lines>51</Lines>
  <Paragraphs>14</Paragraphs>
  <ScaleCrop>false</ScaleCrop>
  <Company/>
  <LinksUpToDate>false</LinksUpToDate>
  <CharactersWithSpaces>7242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2023-10-25T07:14:00Z</dcterms:created>
  <dcterms:modified xsi:type="dcterms:W3CDTF">2023-10-25T07:14:00Z</dcterms:modified>
</cp:coreProperties>
</file>